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8B" w:rsidRDefault="00657ECD" w:rsidP="00BD7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ECD" w:rsidRPr="00BD7DF9" w:rsidRDefault="00657ECD" w:rsidP="00BD7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B14BB1" wp14:editId="6DB19D6A">
            <wp:extent cx="5974379" cy="1836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5"/>
                    <a:stretch/>
                  </pic:blipFill>
                  <pic:spPr bwMode="auto">
                    <a:xfrm>
                      <a:off x="0" y="0"/>
                      <a:ext cx="5974379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68B" w:rsidRPr="007F3BE9" w:rsidRDefault="007F3BE9" w:rsidP="00BD7DF9">
      <w:pPr>
        <w:tabs>
          <w:tab w:val="left" w:pos="900"/>
          <w:tab w:val="left" w:pos="9540"/>
          <w:tab w:val="left" w:pos="9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BE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D70AA" w:rsidRPr="007F3BE9" w:rsidRDefault="007F3BE9" w:rsidP="00BD7DF9">
      <w:pPr>
        <w:tabs>
          <w:tab w:val="left" w:pos="900"/>
          <w:tab w:val="left" w:pos="9540"/>
          <w:tab w:val="left" w:pos="9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BE9">
        <w:rPr>
          <w:rFonts w:ascii="Times New Roman" w:hAnsi="Times New Roman" w:cs="Times New Roman"/>
          <w:b/>
          <w:sz w:val="24"/>
          <w:szCs w:val="24"/>
        </w:rPr>
        <w:t>О добровольном пожертвовании родителей (законных представителей) обучающихся.</w:t>
      </w:r>
    </w:p>
    <w:p w:rsidR="000D70AA" w:rsidRPr="007F3BE9" w:rsidRDefault="00657ECD" w:rsidP="00BD7DF9">
      <w:pPr>
        <w:tabs>
          <w:tab w:val="left" w:pos="900"/>
          <w:tab w:val="left" w:pos="9540"/>
          <w:tab w:val="left" w:pos="9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AA" w:rsidRPr="00BD7DF9" w:rsidRDefault="00BD7DF9" w:rsidP="00BD7DF9">
      <w:pPr>
        <w:numPr>
          <w:ilvl w:val="0"/>
          <w:numId w:val="1"/>
        </w:numPr>
        <w:tabs>
          <w:tab w:val="left" w:pos="900"/>
          <w:tab w:val="left" w:pos="9540"/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Общие положения.</w:t>
      </w:r>
      <w:bookmarkStart w:id="0" w:name="_GoBack"/>
      <w:bookmarkEnd w:id="0"/>
    </w:p>
    <w:p w:rsidR="000D70AA" w:rsidRPr="00BD7DF9" w:rsidRDefault="00657ECD" w:rsidP="00BD7DF9">
      <w:pPr>
        <w:tabs>
          <w:tab w:val="left" w:pos="900"/>
          <w:tab w:val="left" w:pos="9540"/>
          <w:tab w:val="left" w:pos="990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D70AA" w:rsidRPr="00BD7DF9" w:rsidRDefault="00BD7DF9" w:rsidP="00BD7DF9">
      <w:pPr>
        <w:tabs>
          <w:tab w:val="left" w:pos="90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1.1 Настоящее Положение является локальным нормативным актом МБОУ «Гимназия №33», регулирующее порядок привлечения, расходования и учета добровольных пожертвований (целевых взносов) физических и юридических лиц.</w:t>
      </w:r>
    </w:p>
    <w:p w:rsidR="00A60F59" w:rsidRPr="00BD7DF9" w:rsidRDefault="00BD7DF9" w:rsidP="00BD7DF9">
      <w:pPr>
        <w:tabs>
          <w:tab w:val="left" w:pos="90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с: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Законом РФ « Об образовании»;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Налоговым Кодексом РФ;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Уставом МБОУ «Гимназия №33».</w:t>
      </w:r>
    </w:p>
    <w:p w:rsidR="00A60F59" w:rsidRPr="00BD7DF9" w:rsidRDefault="00BD7DF9" w:rsidP="00BD7DF9">
      <w:pPr>
        <w:numPr>
          <w:ilvl w:val="1"/>
          <w:numId w:val="1"/>
        </w:numPr>
        <w:tabs>
          <w:tab w:val="clear" w:pos="1080"/>
          <w:tab w:val="num" w:pos="360"/>
          <w:tab w:val="left" w:pos="900"/>
          <w:tab w:val="left" w:pos="9900"/>
        </w:tabs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Для содействия образовательной деятельности гимназии поступают дополнительные внебюджетные финансовые средства в виде добровольных пожертвований, которые перечисляются на счет по учету средств, приносящий доход деятельности (далее-счет).</w:t>
      </w:r>
    </w:p>
    <w:p w:rsidR="00A60F59" w:rsidRPr="00BD7DF9" w:rsidRDefault="00657ECD" w:rsidP="00BD7DF9">
      <w:pPr>
        <w:tabs>
          <w:tab w:val="left" w:pos="720"/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60F59" w:rsidRPr="00BD7DF9" w:rsidRDefault="00BD7DF9" w:rsidP="00BD7DF9">
      <w:pPr>
        <w:numPr>
          <w:ilvl w:val="1"/>
          <w:numId w:val="1"/>
        </w:numPr>
        <w:tabs>
          <w:tab w:val="left" w:pos="720"/>
          <w:tab w:val="left" w:pos="9900"/>
        </w:tabs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Добровольным пожертвованием физических и юридических лиц гимназии являются добровольные взносы физических лиц, любая добровольная деятельность граждан и юридических лиц по бескорыстной (безвозмездной или на льготных условиях) передача имущества, в том числе денежных средств, бескорыстному выполнению работ, предоставлению услуг, оказанию иной поддержки.</w:t>
      </w:r>
    </w:p>
    <w:p w:rsidR="00EE6E83" w:rsidRPr="00BD7DF9" w:rsidRDefault="00657ECD" w:rsidP="00BD7DF9">
      <w:pPr>
        <w:tabs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E83" w:rsidRPr="00BD7DF9" w:rsidRDefault="00657ECD" w:rsidP="00BD7DF9">
      <w:p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E83" w:rsidRPr="00BD7DF9" w:rsidRDefault="00BD7DF9" w:rsidP="00BD7DF9">
      <w:pPr>
        <w:numPr>
          <w:ilvl w:val="1"/>
          <w:numId w:val="1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Гимназия руководствуется в работе следующими принципами:</w:t>
      </w:r>
    </w:p>
    <w:p w:rsidR="00EE6E83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Добровольность;</w:t>
      </w:r>
    </w:p>
    <w:p w:rsidR="00EE6E83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Законность;</w:t>
      </w:r>
    </w:p>
    <w:p w:rsidR="00FE708B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 xml:space="preserve">Конфиденциальность </w:t>
      </w:r>
      <w:proofErr w:type="gramStart"/>
      <w:r w:rsidRPr="00BD7DF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D7DF9">
        <w:rPr>
          <w:rFonts w:ascii="Times New Roman" w:hAnsi="Times New Roman" w:cs="Times New Roman"/>
          <w:sz w:val="24"/>
          <w:szCs w:val="24"/>
        </w:rPr>
        <w:t xml:space="preserve"> получение пожертвований;</w:t>
      </w:r>
    </w:p>
    <w:p w:rsidR="00FE708B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Гласность при расходовании.</w:t>
      </w:r>
    </w:p>
    <w:p w:rsidR="00FE708B" w:rsidRPr="00BD7DF9" w:rsidRDefault="00BD7DF9" w:rsidP="00BD7DF9">
      <w:pPr>
        <w:numPr>
          <w:ilvl w:val="1"/>
          <w:numId w:val="1"/>
        </w:numPr>
        <w:tabs>
          <w:tab w:val="left" w:pos="360"/>
          <w:tab w:val="left" w:pos="9900"/>
        </w:tabs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Привлечение гимназией дополнительных средств не влечет за собой снижение нормативов и (или) размеров финансового обеспечения деятельности за счет средств Учредителя.</w:t>
      </w:r>
    </w:p>
    <w:p w:rsidR="00454A6D" w:rsidRPr="00BD7DF9" w:rsidRDefault="00657ECD" w:rsidP="00BD7DF9">
      <w:pPr>
        <w:tabs>
          <w:tab w:val="left" w:pos="36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4A6D" w:rsidRPr="00BD7DF9" w:rsidRDefault="00BD7DF9" w:rsidP="00BD7DF9">
      <w:pPr>
        <w:numPr>
          <w:ilvl w:val="0"/>
          <w:numId w:val="1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Цели и задачи.</w:t>
      </w:r>
    </w:p>
    <w:p w:rsidR="00454A6D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lastRenderedPageBreak/>
        <w:t>2.1.Добровольные пожертвования физических и юридических лиц привлекаются Гимназией в целях обеспечения выполнения уставной деятельности.</w:t>
      </w:r>
    </w:p>
    <w:p w:rsidR="003E5B06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2.2. Настоящее положение регламентирует прием добровольных пожертвований физических лиц, юридических лиц, направленных на определенные цели гимназии:</w:t>
      </w:r>
    </w:p>
    <w:p w:rsidR="00E769E9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Функционирование и развитие гимназии;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Реализация программ (концепции) развития;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Развитие материально- технической базы гимназии;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Обеспечение учебно-методического процесса.</w:t>
      </w:r>
    </w:p>
    <w:p w:rsidR="00BB1824" w:rsidRPr="00BD7DF9" w:rsidRDefault="00657ECD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BC6" w:rsidRPr="00BD7DF9" w:rsidRDefault="00BD7DF9" w:rsidP="00BD7DF9">
      <w:pPr>
        <w:numPr>
          <w:ilvl w:val="0"/>
          <w:numId w:val="1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Порядок привлечения добровольных пожертвований.</w:t>
      </w:r>
    </w:p>
    <w:p w:rsidR="00757BC6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3.1. Пожертвования физических или юридических лиц могут привлекаться только на добровольной основе.</w:t>
      </w:r>
    </w:p>
    <w:p w:rsidR="00757BC6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3.2.Обязательным условием приема добровольных пожертвований является письменное заявление.</w:t>
      </w:r>
    </w:p>
    <w:p w:rsidR="00BB1824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4.Порядок приема и учета добровольных пожертвований.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4.1. Добровольные пожертвования могут быть переданы физическими и юридическими лицами гимназии в виде: передачи в собственность имущества.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4.2. Добровольные пожертвования могут также выражаться в добровольном безвозмездном личном труде граждан, в том числе по ремонту, уборке помещений гимназии и прилегающей к нему территории, оформительских и других работ, оказания помощи в проведении мероприятий.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4.3. Добровольные пожертвования в виде наличных денежных средств перечисляются на счет МБОУ «Гимназия №33» (приложение №1)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 xml:space="preserve">4.4.Добровольные пожертвования в безналичном порядке вносятся физическими и юридическими лицами через учреждения банков.  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5.Порядок расходования добровольных пожертвований.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5.1. Распоряжение привлеченными пожертвованиями осуществляет руководитель Гимназии в соответствии с утвержденной сметой доходов и расходов по приносящей доход деятельности, отражением расходов в отчете финансово-хозяйственной деятельности гимназии.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5.2. Расходование привлеченных средств гимназией производится строго в соответствии с целевым назначением пожертвования, в соответствии с настоящим положением.</w:t>
      </w:r>
    </w:p>
    <w:p w:rsidR="003558B8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 Ответственность и обеспечение контроля расходования добровольных пожертвований.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6.1. При привлечении добровольных пожертвований администрация гимназии обязана ежегодно представлять письменные отчеты об использовании средств родительскому комитету.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6.2. Директор гимназии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6.3.По просьбе физических и юридических лиц, осуществляющих добровольное пожертвование, гимназия предоставляет им информацию об использовании.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lastRenderedPageBreak/>
        <w:t xml:space="preserve">6.4.Администрация гимназии </w:t>
      </w:r>
      <w:proofErr w:type="gramStart"/>
      <w:r w:rsidRPr="00BD7DF9">
        <w:rPr>
          <w:rFonts w:ascii="Times New Roman" w:hAnsi="Times New Roman" w:cs="Times New Roman"/>
          <w:sz w:val="24"/>
          <w:szCs w:val="24"/>
        </w:rPr>
        <w:t>отчитывается о расходовании</w:t>
      </w:r>
      <w:proofErr w:type="gramEnd"/>
      <w:r w:rsidRPr="00BD7DF9">
        <w:rPr>
          <w:rFonts w:ascii="Times New Roman" w:hAnsi="Times New Roman" w:cs="Times New Roman"/>
          <w:sz w:val="24"/>
          <w:szCs w:val="24"/>
        </w:rPr>
        <w:t xml:space="preserve"> добровольных пожертвований перед родительской общественностью на общем итоговом родительском собрании в мае каждого учебного года.</w:t>
      </w: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657ECD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Реквизиты: </w:t>
      </w:r>
      <w:proofErr w:type="spellStart"/>
      <w:r w:rsidRPr="00BD7D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внебюджет</w:t>
      </w:r>
      <w:proofErr w:type="spellEnd"/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 «Гимназия №33» Авиастроительного района г. Казани</w:t>
      </w: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Адрес юридический: 420037, </w:t>
      </w:r>
      <w:proofErr w:type="spellStart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г.Казань</w:t>
      </w:r>
      <w:proofErr w:type="spellEnd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ул. Симонова, д.17, </w:t>
      </w: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тел.(факс) 510-78-10</w:t>
      </w: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гимназии: Шаяхметова </w:t>
      </w:r>
      <w:proofErr w:type="spellStart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Нелля</w:t>
      </w:r>
      <w:proofErr w:type="spellEnd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Шамильевна</w:t>
      </w:r>
      <w:proofErr w:type="spellEnd"/>
    </w:p>
    <w:p w:rsidR="007E45EE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hAnsi="Times New Roman" w:cs="Times New Roman"/>
          <w:sz w:val="24"/>
          <w:szCs w:val="24"/>
        </w:rPr>
        <w:t>ИНН 1661022012</w:t>
      </w:r>
    </w:p>
    <w:p w:rsidR="007E45EE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КПП 166101001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ГРКЦ НБ РТ Банка России г Казань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р/с № 40701810392053000044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 xml:space="preserve">БИК </w:t>
      </w:r>
      <w:r w:rsidRPr="00BD7DF9">
        <w:rPr>
          <w:rFonts w:ascii="Times New Roman" w:hAnsi="Times New Roman" w:cs="Times New Roman"/>
          <w:sz w:val="24"/>
          <w:szCs w:val="24"/>
        </w:rPr>
        <w:tab/>
        <w:t>049205001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КБК   821 000 00000 00 0000 130</w:t>
      </w:r>
    </w:p>
    <w:p w:rsidR="00A545E8" w:rsidRPr="00BD7DF9" w:rsidRDefault="00BD7DF9" w:rsidP="00BD7DF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ЛБВ47821138-ШКОЛА33</w:t>
      </w: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1" w:type="dxa"/>
        <w:tblInd w:w="103" w:type="dxa"/>
        <w:tblLook w:val="04A0" w:firstRow="1" w:lastRow="0" w:firstColumn="1" w:lastColumn="0" w:noHBand="0" w:noVBand="1"/>
      </w:tblPr>
      <w:tblGrid>
        <w:gridCol w:w="451"/>
        <w:gridCol w:w="2428"/>
        <w:gridCol w:w="7588"/>
      </w:tblGrid>
      <w:tr w:rsidR="00A545E8" w:rsidRPr="00BD7DF9" w:rsidTr="00A545E8">
        <w:trPr>
          <w:trHeight w:val="312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ПАО СБЕРБАНК                                                                            Форма №ПД-4</w:t>
            </w:r>
          </w:p>
        </w:tc>
      </w:tr>
      <w:tr w:rsidR="00A545E8" w:rsidRPr="00BD7DF9" w:rsidTr="00A545E8">
        <w:trPr>
          <w:trHeight w:val="804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"Гимназия№33" Авиастроительного района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(ЛБВ47821138-ШКОЛА33)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(наименование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ИНН 1661022012 КПП 166101001            40701810392053000044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платежа)                                                    (номер счёта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БИК 049205001 (ГРКЦ НБ РТ Банка России г Казань)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(наименование банка получателя платежа)</w:t>
            </w:r>
          </w:p>
        </w:tc>
      </w:tr>
      <w:tr w:rsidR="00A545E8" w:rsidRPr="00BD7DF9" w:rsidTr="00A545E8">
        <w:trPr>
          <w:trHeight w:val="54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ФИО: Иванов Иван Иванович ; ФИО ребенка: Иванова Ольга; Назначение: </w:t>
            </w:r>
            <w:proofErr w:type="spellStart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пожертование</w:t>
            </w:r>
            <w:proofErr w:type="spellEnd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КБК: 82100000000000000130; ОКТМО: 92701000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(назначение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Сумма: 500 руб. 00 коп.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(сумма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С условиями приёма указанной в платёжном документе суммы, в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. с </w:t>
            </w:r>
            <w:r w:rsidRPr="00BD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суммой взимаемой платы за услуги  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банка, ознакомлен и согласен.                    Подпись плательщика </w:t>
            </w:r>
            <w:r w:rsidRPr="00BD7D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\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ПАО СБЕРБАНК                                                                            Форма №ПД-4</w:t>
            </w:r>
          </w:p>
        </w:tc>
      </w:tr>
      <w:tr w:rsidR="00A545E8" w:rsidRPr="00BD7DF9" w:rsidTr="00A545E8">
        <w:trPr>
          <w:trHeight w:val="804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Квитанция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№33" Авиастроительного района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(ЛБВ47821138-ШКОЛА33)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1FFFB910" wp14:editId="306B618C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190500</wp:posOffset>
                  </wp:positionV>
                  <wp:extent cx="1371600" cy="1600200"/>
                  <wp:effectExtent l="19050" t="0" r="0" b="0"/>
                  <wp:wrapNone/>
                  <wp:docPr id="2" name="Рисунок 1" descr="qrcod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qrcod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"/>
            </w:tblGrid>
            <w:tr w:rsidR="00A545E8" w:rsidRPr="00BD7DF9">
              <w:trPr>
                <w:trHeight w:val="312"/>
                <w:tblCellSpacing w:w="0" w:type="dxa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5E8" w:rsidRPr="00BD7DF9" w:rsidRDefault="00BD7DF9" w:rsidP="00BD7DF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7D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A545E8" w:rsidRPr="00BD7DF9" w:rsidRDefault="00657ECD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(наименование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ИНН 1661022012 КПП 166101001            40701810392053000044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платежа)                                                            (номер счёта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БИК 049205001 (ГРКЦ НБ РТ Банка России г Казань)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банка получателя платежа)</w:t>
            </w:r>
          </w:p>
        </w:tc>
      </w:tr>
      <w:tr w:rsidR="00A545E8" w:rsidRPr="00BD7DF9" w:rsidTr="00A545E8">
        <w:trPr>
          <w:trHeight w:val="54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ФИО: Иванов Иван Иванович ; ФИО ребенка: Иванова Ольга; Назначение: </w:t>
            </w:r>
            <w:proofErr w:type="spellStart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пожертование</w:t>
            </w:r>
            <w:proofErr w:type="spellEnd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КБК: 82100000000000000130; ОКТМО: 92701000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(назначение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Сумма: 500 руб. 00 коп.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(сумма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С условиями приёма указанной в платёжном документе суммы, в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. с суммой взимаемой платы за услуги  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банка, ознакомлен и согласен.                    Подпись плательщика </w:t>
            </w:r>
            <w:r w:rsidRPr="00BD7D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\</w:t>
            </w:r>
          </w:p>
        </w:tc>
      </w:tr>
    </w:tbl>
    <w:p w:rsidR="00A545E8" w:rsidRPr="00BD7DF9" w:rsidRDefault="00657ECD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545E8" w:rsidRPr="00BD7DF9" w:rsidSect="006D168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074A8"/>
    <w:multiLevelType w:val="multilevel"/>
    <w:tmpl w:val="1236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60BD0042"/>
    <w:multiLevelType w:val="hybridMultilevel"/>
    <w:tmpl w:val="40A801E4"/>
    <w:lvl w:ilvl="0" w:tplc="E3B6535A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B0745E1"/>
    <w:multiLevelType w:val="hybridMultilevel"/>
    <w:tmpl w:val="25743B34"/>
    <w:lvl w:ilvl="0" w:tplc="E3B6535A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13A1C80"/>
    <w:multiLevelType w:val="hybridMultilevel"/>
    <w:tmpl w:val="28F25A8A"/>
    <w:lvl w:ilvl="0" w:tplc="E3B6535A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F9"/>
    <w:rsid w:val="00657ECD"/>
    <w:rsid w:val="007F3BE9"/>
    <w:rsid w:val="00BD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BF720D3D3D2444825F97CA7429761B" ma:contentTypeVersion="2" ma:contentTypeDescription="Создание документа." ma:contentTypeScope="" ma:versionID="ce2d9c0f7dc73a3d5771bc1b73a78153">
  <xsd:schema xmlns:xsd="http://www.w3.org/2001/XMLSchema" xmlns:xs="http://www.w3.org/2001/XMLSchema" xmlns:p="http://schemas.microsoft.com/office/2006/metadata/properties" xmlns:ns2="df1be6a8-8a5b-4af5-a159-f781c2451e4e" targetNamespace="http://schemas.microsoft.com/office/2006/metadata/properties" ma:root="true" ma:fieldsID="6d8b01377c1fd89f4a68be2e8d00a39f" ns2:_="">
    <xsd:import namespace="df1be6a8-8a5b-4af5-a159-f781c2451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e6a8-8a5b-4af5-a159-f781c245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8CF6D-811C-40D8-A2AC-0C85379AB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e6a8-8a5b-4af5-a159-f781c245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7F083-33CE-4903-ADC4-1A7D7CF0A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F0D73-EA86-4699-8819-52FDE9A86B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Microsoft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школа№4</dc:creator>
  <cp:lastModifiedBy>User</cp:lastModifiedBy>
  <cp:revision>2</cp:revision>
  <cp:lastPrinted>2022-10-21T12:08:00Z</cp:lastPrinted>
  <dcterms:created xsi:type="dcterms:W3CDTF">2022-10-21T12:08:00Z</dcterms:created>
  <dcterms:modified xsi:type="dcterms:W3CDTF">2022-10-21T12:08:00Z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0x01010090BF720D3D3D2444825F97CA7429761B</vt:lpwstr>
  </property>
</Properties>
</file>